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2E2ADAB7" w14:textId="77777777" w:rsidR="00287B8F" w:rsidRPr="00D266EA" w:rsidRDefault="00287B8F" w:rsidP="00287B8F">
      <w:pPr>
        <w:spacing w:before="240"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D266EA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14.19</w:t>
      </w:r>
      <w:r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26.11.19</w:t>
      </w:r>
    </w:p>
    <w:p w14:paraId="3D15759F" w14:textId="77777777" w:rsidR="00287B8F" w:rsidRPr="00F12CE9" w:rsidRDefault="00287B8F" w:rsidP="00287B8F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עקירת תמרים</w:t>
      </w:r>
      <w:r w:rsidRPr="00F12CE9"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:</w:t>
      </w:r>
    </w:p>
    <w:p w14:paraId="7B4E381D" w14:textId="77777777" w:rsidR="00287B8F" w:rsidRDefault="00287B8F" w:rsidP="00287B8F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הוצגה מפה – מצב קיים ומצב מבוקש. מוצע לעקור את האמרי וחלקת דרי קטנה.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זנים לא רווחי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ם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ומצב ה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שקיה בעייתי ודורש השקעה. לאחר דיון סוכם לאשר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העקירה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כולל העלות הנגזרת. הנטיעות המתוכננות במקום (בננות ופרדס) 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דונו ויאושרו בנפרד בהתאם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לתכנית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ובדיקות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קרקע. ההנהלה קוראת לאבנר ולצוות לחתור ולהביא את ענף התמרים לרווחיות שתעודד נטיעות מהזנים 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א</w:t>
      </w:r>
      <w:r>
        <w:rPr>
          <w:rFonts w:ascii="Narkisim" w:eastAsia="Times New Roman" w:hAnsi="Narkisim" w:cs="Narkisim" w:hint="cs"/>
          <w:sz w:val="26"/>
          <w:szCs w:val="26"/>
          <w:rtl/>
        </w:rPr>
        <w:t>ִ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תם הוחלט להמשיך (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מג'הול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ובר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י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>).</w:t>
      </w:r>
    </w:p>
    <w:p w14:paraId="02CBAB32" w14:textId="77777777" w:rsidR="00287B8F" w:rsidRPr="00F12CE9" w:rsidRDefault="00287B8F" w:rsidP="00287B8F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תכנית רב שנתית לנטיעת בננות</w:t>
      </w:r>
      <w:r w:rsidRPr="00F12CE9"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:</w:t>
      </w:r>
    </w:p>
    <w:p w14:paraId="5A735DFA" w14:textId="77777777" w:rsidR="00287B8F" w:rsidRPr="00AF2B2B" w:rsidRDefault="00287B8F" w:rsidP="00287B8F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טרם הושלמה ותוצג במסגרת תקציב 2020. אושר תשלום מקדמה בסך 40,000 ₪ עבור שתילי בננות לנטיעת אביב 60 דונם במקום 30 דונם שתוקצבו.</w:t>
      </w:r>
    </w:p>
    <w:p w14:paraId="16E91E3C" w14:textId="77777777" w:rsidR="00287B8F" w:rsidRPr="00F12CE9" w:rsidRDefault="00287B8F" w:rsidP="00287B8F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הסבת מכון חליבה לרובוטי</w:t>
      </w:r>
      <w:r w:rsidRPr="00F12CE9"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:</w:t>
      </w:r>
    </w:p>
    <w:p w14:paraId="0839A92F" w14:textId="77777777" w:rsidR="00287B8F" w:rsidRPr="00AF2B2B" w:rsidRDefault="00287B8F" w:rsidP="00287B8F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בהמשך לדיון בישיבה הקודמת הוצג מסמך ההבנות עם </w:t>
      </w:r>
      <w:proofErr w:type="spellStart"/>
      <w:r w:rsidRPr="00F12CE9">
        <w:rPr>
          <w:rFonts w:asciiTheme="majorBidi" w:eastAsia="Times New Roman" w:hAnsiTheme="majorBidi" w:cstheme="majorBidi"/>
        </w:rPr>
        <w:t>Afimilk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271C2B32" w14:textId="77777777" w:rsidR="00287B8F" w:rsidRPr="00AF2B2B" w:rsidRDefault="00287B8F" w:rsidP="00287B8F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סוכם:</w:t>
      </w:r>
    </w:p>
    <w:p w14:paraId="7EB1DCB3" w14:textId="77777777" w:rsidR="00287B8F" w:rsidRPr="00AF2B2B" w:rsidRDefault="00287B8F" w:rsidP="00287B8F">
      <w:pPr>
        <w:numPr>
          <w:ilvl w:val="0"/>
          <w:numId w:val="16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ההנהלה מבקשת התייחסות הספק למדד </w:t>
      </w:r>
      <w:r w:rsidRPr="00F12CE9">
        <w:rPr>
          <w:rFonts w:asciiTheme="majorBidi" w:eastAsia="Times New Roman" w:hAnsiTheme="majorBidi" w:cstheme="majorBidi"/>
        </w:rPr>
        <w:t>MTBF</w:t>
      </w:r>
      <w:r w:rsidRPr="00F12CE9">
        <w:rPr>
          <w:rFonts w:asciiTheme="majorBidi" w:eastAsia="Times New Roman" w:hAnsiTheme="majorBidi" w:cstheme="majorBidi"/>
          <w:color w:val="3C4043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/>
          <w:color w:val="3C4043"/>
          <w:shd w:val="clear" w:color="auto" w:fill="FFFFFF"/>
        </w:rPr>
        <w:t xml:space="preserve">– </w:t>
      </w:r>
      <w:r w:rsidRPr="00F12CE9">
        <w:rPr>
          <w:rFonts w:asciiTheme="majorBidi" w:eastAsia="Times New Roman" w:hAnsiTheme="majorBidi" w:cstheme="majorBidi"/>
          <w:color w:val="3C4043"/>
          <w:shd w:val="clear" w:color="auto" w:fill="FFFFFF"/>
        </w:rPr>
        <w:t>Mean time between failures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. המדד חייב להיות מקובל על ישראל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ג'יליירס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086CC06F" w14:textId="77777777" w:rsidR="00287B8F" w:rsidRPr="00AF2B2B" w:rsidRDefault="00287B8F" w:rsidP="00287B8F">
      <w:pPr>
        <w:numPr>
          <w:ilvl w:val="0"/>
          <w:numId w:val="16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ההנהלה מבקשת לקבל מדיאגו תכנית עסקית על בסיס המידע שהוצג כדי ל</w:t>
      </w:r>
      <w:r>
        <w:rPr>
          <w:rFonts w:ascii="Narkisim" w:eastAsia="Times New Roman" w:hAnsi="Narkisim" w:cs="Narkisim" w:hint="cs"/>
          <w:sz w:val="26"/>
          <w:szCs w:val="26"/>
          <w:rtl/>
        </w:rPr>
        <w:t>א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שש את הנחת החזר ההשקעה עד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שנה </w:t>
      </w:r>
      <w:r>
        <w:rPr>
          <w:rFonts w:ascii="Narkisim" w:eastAsia="Times New Roman" w:hAnsi="Narkisim" w:cs="Narkisim" w:hint="cs"/>
          <w:sz w:val="26"/>
          <w:szCs w:val="26"/>
          <w:rtl/>
        </w:rPr>
        <w:t>ה-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5.</w:t>
      </w:r>
    </w:p>
    <w:p w14:paraId="4F1F0A1C" w14:textId="77777777" w:rsidR="00287B8F" w:rsidRPr="00AF2B2B" w:rsidRDefault="00287B8F" w:rsidP="00287B8F">
      <w:pPr>
        <w:numPr>
          <w:ilvl w:val="0"/>
          <w:numId w:val="16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כפוף ל</w:t>
      </w:r>
      <w:r>
        <w:rPr>
          <w:rFonts w:ascii="Narkisim" w:eastAsia="Times New Roman" w:hAnsi="Narkisim" w:cs="Narkisim" w:hint="cs"/>
          <w:sz w:val="26"/>
          <w:szCs w:val="26"/>
          <w:rtl/>
        </w:rPr>
        <w:t>אלה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, ההנהלה מאשרת לחתום על מסמך ההתקשרות.</w:t>
      </w:r>
    </w:p>
    <w:p w14:paraId="74D3BF51" w14:textId="77777777" w:rsidR="00287B8F" w:rsidRDefault="00287B8F" w:rsidP="00287B8F">
      <w:pPr>
        <w:rPr>
          <w:rtl/>
        </w:rPr>
      </w:pPr>
    </w:p>
    <w:p w14:paraId="7A5F7CE2" w14:textId="77777777" w:rsidR="00287B8F" w:rsidRPr="00995527" w:rsidRDefault="00287B8F" w:rsidP="00287B8F">
      <w:pPr>
        <w:spacing w:after="0" w:line="360" w:lineRule="auto"/>
        <w:ind w:left="43"/>
        <w:jc w:val="both"/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</w:pP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 xml:space="preserve">להלן ריכוז הנושאים </w:t>
      </w:r>
      <w:r>
        <w:rPr>
          <w:rFonts w:ascii="Narkisim" w:eastAsia="Tw Cen MT" w:hAnsi="Narkisim" w:cs="Narkisim" w:hint="cs"/>
          <w:color w:val="000000"/>
          <w:sz w:val="26"/>
          <w:szCs w:val="26"/>
          <w:rtl/>
          <w:lang w:val="he-IL" w:eastAsia="he-IL"/>
        </w:rPr>
        <w:t>ש</w:t>
      </w: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>בהם עסקה ההנהלה הכלכלית של דגניה בסוף 2019 ו</w:t>
      </w:r>
      <w:r>
        <w:rPr>
          <w:rFonts w:ascii="Narkisim" w:eastAsia="Tw Cen MT" w:hAnsi="Narkisim" w:cs="Narkisim" w:hint="cs"/>
          <w:color w:val="000000"/>
          <w:sz w:val="26"/>
          <w:szCs w:val="26"/>
          <w:rtl/>
          <w:lang w:val="he-IL" w:eastAsia="he-IL"/>
        </w:rPr>
        <w:t>ב</w:t>
      </w: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 xml:space="preserve">תחילת </w:t>
      </w:r>
      <w:r>
        <w:rPr>
          <w:rFonts w:ascii="Narkisim" w:eastAsia="Tw Cen MT" w:hAnsi="Narkisim" w:cs="Narkisim" w:hint="cs"/>
          <w:color w:val="000000"/>
          <w:sz w:val="26"/>
          <w:szCs w:val="26"/>
          <w:rtl/>
          <w:lang w:val="he-IL" w:eastAsia="he-IL"/>
        </w:rPr>
        <w:t>שנת 2020</w:t>
      </w: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 xml:space="preserve">. </w:t>
      </w:r>
    </w:p>
    <w:p w14:paraId="3C46F10C" w14:textId="77777777" w:rsidR="00287B8F" w:rsidRDefault="00287B8F" w:rsidP="00287B8F">
      <w:pPr>
        <w:spacing w:after="0" w:line="360" w:lineRule="auto"/>
        <w:ind w:left="43"/>
        <w:jc w:val="both"/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</w:pP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 xml:space="preserve">הנושאים מוצגים בתמצות רב, </w:t>
      </w:r>
      <w:r>
        <w:rPr>
          <w:rFonts w:ascii="Narkisim" w:eastAsia="Tw Cen MT" w:hAnsi="Narkisim" w:cs="Narkisim" w:hint="cs"/>
          <w:color w:val="000000"/>
          <w:sz w:val="26"/>
          <w:szCs w:val="26"/>
          <w:rtl/>
          <w:lang w:val="he-IL" w:eastAsia="he-IL"/>
        </w:rPr>
        <w:t>ו</w:t>
      </w:r>
      <w:r w:rsidRPr="00995527">
        <w:rPr>
          <w:rFonts w:ascii="Narkisim" w:eastAsia="Tw Cen MT" w:hAnsi="Narkisim" w:cs="Narkisim"/>
          <w:color w:val="000000"/>
          <w:sz w:val="26"/>
          <w:szCs w:val="26"/>
          <w:rtl/>
          <w:lang w:val="he-IL" w:eastAsia="he-IL"/>
        </w:rPr>
        <w:t>נמחקו נושאים שאין להפיץ בתפוצה רחבה.</w:t>
      </w:r>
    </w:p>
    <w:p w14:paraId="2A104C17" w14:textId="77777777" w:rsidR="00A95F77" w:rsidRPr="00B45C59" w:rsidRDefault="00A95F77" w:rsidP="00287B8F">
      <w:pPr>
        <w:spacing w:after="0" w:line="360" w:lineRule="auto"/>
        <w:jc w:val="both"/>
      </w:pP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2020-09-09T06:10:00Z</dcterms:created>
  <dcterms:modified xsi:type="dcterms:W3CDTF">2020-09-09T06:10:00Z</dcterms:modified>
</cp:coreProperties>
</file>